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65" w:rsidRDefault="006A30B2" w:rsidP="009C482E">
      <w:pPr>
        <w:spacing w:after="0" w:line="36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 w:rsidRPr="00C80665">
        <w:rPr>
          <w:rFonts w:ascii="Times New Roman" w:hAnsi="Times New Roman" w:cs="Times New Roman"/>
          <w:b/>
          <w:smallCaps/>
          <w:sz w:val="24"/>
          <w:szCs w:val="24"/>
        </w:rPr>
        <w:t>AIS-Religione</w:t>
      </w:r>
    </w:p>
    <w:p w:rsidR="00C80665" w:rsidRPr="00C80665" w:rsidRDefault="00C80665" w:rsidP="009C482E">
      <w:pPr>
        <w:spacing w:after="0" w:line="36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A30B2" w:rsidRPr="006A30B2" w:rsidRDefault="0015282A" w:rsidP="009C482E">
      <w:pPr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Rapporto scientifico su </w:t>
      </w:r>
      <w:r w:rsidR="006A30B2" w:rsidRPr="006A30B2">
        <w:rPr>
          <w:rFonts w:ascii="Times New Roman" w:hAnsi="Times New Roman" w:cs="Times New Roman"/>
          <w:b/>
          <w:sz w:val="24"/>
          <w:szCs w:val="24"/>
        </w:rPr>
        <w:t xml:space="preserve">attività </w:t>
      </w:r>
      <w:r>
        <w:rPr>
          <w:rFonts w:ascii="Times New Roman" w:hAnsi="Times New Roman" w:cs="Times New Roman"/>
          <w:b/>
          <w:sz w:val="24"/>
          <w:szCs w:val="24"/>
        </w:rPr>
        <w:t xml:space="preserve">previste </w:t>
      </w:r>
      <w:r w:rsidR="006A30B2" w:rsidRPr="006A30B2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9C482E" w:rsidRDefault="009C482E" w:rsidP="009C482E">
      <w:pPr>
        <w:spacing w:after="0" w:line="360" w:lineRule="exac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it-IT"/>
        </w:rPr>
      </w:pPr>
    </w:p>
    <w:p w:rsidR="0028564D" w:rsidRPr="009C482E" w:rsidRDefault="0015282A" w:rsidP="009C482E">
      <w:pPr>
        <w:spacing w:after="0" w:line="360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 l’anno</w:t>
      </w:r>
      <w:r w:rsidR="006A30B2"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202</w:t>
      </w:r>
      <w:r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</w:t>
      </w:r>
      <w:r w:rsidR="006A30B2"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</w:t>
      </w:r>
      <w:r w:rsidR="00985715"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sezione di Sociologia della Religione</w:t>
      </w:r>
      <w:r w:rsidR="006A30B2"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985715"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ha </w:t>
      </w:r>
      <w:r w:rsidR="006A30B2"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promosso</w:t>
      </w:r>
      <w:r w:rsidR="00985715"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due convegni, il primo online e il secondo in presenza. Nel caso l’emergenza sanitaria non permetta lo svolgimento di quest’ultimo in presenza, verrà riprogrammato in altra data.</w:t>
      </w:r>
    </w:p>
    <w:p w:rsidR="0015282A" w:rsidRPr="009C482E" w:rsidRDefault="0015282A" w:rsidP="009C482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primo convegno è dedicato al tema della </w:t>
      </w:r>
      <w:r w:rsidRPr="009C482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Religione al tempo del Coronavirus</w:t>
      </w:r>
      <w:r w:rsidR="009C482E"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voluto dalla sezione </w:t>
      </w:r>
      <w:r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per riflettere sul rapporto tra pandemia e religione. L’emergenza </w:t>
      </w:r>
      <w:r w:rsidR="009C482E"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</w:t>
      </w:r>
      <w:r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oronavirus ha imposto di fare i conti con un evento che, oltre a mettere in pericolo la salute fisica, ha stimolato molti a interrogarsi sulla propria esistenza, sul destino dell’umanità e sulle relazioni con il mondo circostante. A fianco di un senso diffuso di impotenza e fragilità, vi sono stati decisi appelli alle capacità di risposta individuale e collettiva. In sintesi, la crisi e le sue conseguenze hanno suscitato dibattiti e iniziative che hanno anche una componente religiosa e spirituale. Per riflettere su questa inedita congiuntura, la sezione ha redatto e inviato a tutti i membri una call for papers (con scadenza fine ottobre 2020) indicando alcune tematiche, tra le altre, suscettibili di approfondimenti: 1. Relazioni fra Stato, Chiesa cattolica e minoranze religiose; 2. Rapporti fra religione e politica; 3. Identità e rituali collettivi; 4. Religione e scienza: tra salute e salvezza; 5. Dalla religione alle spiritualità; 6. Privatizzazione della religione; 7. Attività caritative e di soccorso; 8. La religione on line; 9. Discorso teologico sul coronavirus: tra segno dei tempi e punizione divina; 10. Donne e religione; 11. Organizzazione e riorganizzazione delle attività religiose.</w:t>
      </w:r>
    </w:p>
    <w:p w:rsidR="009C482E" w:rsidRPr="009C482E" w:rsidRDefault="009C482E" w:rsidP="009C482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15282A" w:rsidRPr="0015282A" w:rsidRDefault="009C482E" w:rsidP="009C482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In risposta alla call for paper sono arrivate 30 proposte. Pertanto il convegno si struttura </w:t>
      </w:r>
      <w:r w:rsidR="0015282A"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6 webinar scadenzati come segue 19,</w:t>
      </w:r>
      <w:r w:rsidR="0015282A" w:rsidRPr="0015282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26 febbraio, 5, 12, 19 e 26 marzo.</w:t>
      </w:r>
    </w:p>
    <w:p w:rsidR="0015282A" w:rsidRPr="0015282A" w:rsidRDefault="0015282A" w:rsidP="009C482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15282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Gli incontri si terranno online al link pubblicato sulla locandina e qui riportato:</w:t>
      </w:r>
    </w:p>
    <w:p w:rsidR="0015282A" w:rsidRPr="0015282A" w:rsidRDefault="00616856" w:rsidP="009C482E">
      <w:pPr>
        <w:shd w:val="clear" w:color="auto" w:fill="FFFFFF"/>
        <w:spacing w:after="0" w:line="360" w:lineRule="exac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hyperlink r:id="rId4" w:tgtFrame="_blank" w:history="1">
        <w:r w:rsidR="0015282A" w:rsidRPr="0015282A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it-IT"/>
          </w:rPr>
          <w:br/>
        </w:r>
        <w:r w:rsidR="0015282A" w:rsidRPr="009C482E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it-IT"/>
          </w:rPr>
          <w:t>https://unipd.zoom.us/j/745205818</w:t>
        </w:r>
      </w:hyperlink>
    </w:p>
    <w:p w:rsidR="0015282A" w:rsidRPr="0015282A" w:rsidRDefault="0015282A" w:rsidP="009C482E">
      <w:pPr>
        <w:shd w:val="clear" w:color="auto" w:fill="FFFFFF"/>
        <w:spacing w:after="0" w:line="360" w:lineRule="exac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5282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1D06DE" w:rsidRPr="009C482E" w:rsidRDefault="0015282A" w:rsidP="009C48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Alleghiamo locandina.</w:t>
      </w:r>
    </w:p>
    <w:p w:rsidR="00C80665" w:rsidRPr="009C482E" w:rsidRDefault="009C482E" w:rsidP="009C482E">
      <w:pPr>
        <w:spacing w:after="0" w:line="360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secondo convegno è programmato per il 27 maggio all’università di Trento. Nasce </w:t>
      </w:r>
      <w:r w:rsidR="00C92F77"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su proposta di Salvatore Abbruzzese</w:t>
      </w:r>
      <w:r w:rsidR="00F93FED"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(Università di Trento)</w:t>
      </w:r>
      <w:r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prevede a</w:t>
      </w:r>
      <w:r w:rsidR="00C92F77"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 mattino la discussione del volume “Cattolicesimo: l’impossibile rinuncia. Riflessioni intorno alle analisi di Pierre Manent</w:t>
      </w:r>
      <w:r w:rsidR="00F93FED"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</w:t>
      </w:r>
      <w:r w:rsidR="00C92F77"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(a cura di Salvatore Abbruzzese e Giulio DeLigio), al pomeriggio le presentazioni delle ricerche in corso da parte dei membri di sezione.</w:t>
      </w:r>
    </w:p>
    <w:p w:rsidR="00C80665" w:rsidRPr="009C482E" w:rsidRDefault="00C80665" w:rsidP="009C482E">
      <w:pPr>
        <w:shd w:val="clear" w:color="auto" w:fill="FFFFFF"/>
        <w:spacing w:after="0" w:line="360" w:lineRule="exac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665" w:rsidRPr="009C482E" w:rsidRDefault="00C80665" w:rsidP="009C482E">
      <w:pPr>
        <w:shd w:val="clear" w:color="auto" w:fill="FFFFFF"/>
        <w:spacing w:after="0" w:line="360" w:lineRule="exac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9C482E" w:rsidRPr="009C482E" w:rsidRDefault="009C482E" w:rsidP="009C482E">
      <w:pPr>
        <w:shd w:val="clear" w:color="auto" w:fill="FFFFFF"/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</w:p>
    <w:p w:rsidR="009C482E" w:rsidRPr="009C482E" w:rsidRDefault="009C482E" w:rsidP="009C482E">
      <w:pPr>
        <w:shd w:val="clear" w:color="auto" w:fill="FFFFFF"/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</w:p>
    <w:p w:rsidR="009C482E" w:rsidRPr="009C482E" w:rsidRDefault="009C482E" w:rsidP="009C482E">
      <w:pPr>
        <w:shd w:val="clear" w:color="auto" w:fill="FFFFFF"/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</w:p>
    <w:p w:rsidR="009C482E" w:rsidRPr="009C482E" w:rsidRDefault="009C482E" w:rsidP="009C482E">
      <w:pPr>
        <w:shd w:val="clear" w:color="auto" w:fill="FFFFFF"/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</w:p>
    <w:p w:rsidR="009C482E" w:rsidRPr="009C482E" w:rsidRDefault="009C482E" w:rsidP="009C482E">
      <w:pPr>
        <w:shd w:val="clear" w:color="auto" w:fill="FFFFFF"/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</w:p>
    <w:p w:rsidR="00C80665" w:rsidRPr="009C482E" w:rsidRDefault="00C80665" w:rsidP="009C482E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9C482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Rapporto contabile 2020</w:t>
      </w:r>
      <w:r w:rsidR="009C482E" w:rsidRPr="009C482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</w:t>
      </w:r>
    </w:p>
    <w:p w:rsidR="00C80665" w:rsidRPr="009C482E" w:rsidRDefault="00C80665" w:rsidP="009C482E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C80665" w:rsidRPr="009C482E" w:rsidRDefault="00C80665" w:rsidP="009C482E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A) Saldo inziale al 01.01.2019 euro  1820,26</w:t>
      </w:r>
      <w:r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B) entrate 2019 euro 2.386,00</w:t>
      </w:r>
      <w:r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C) uscite 2019 euro 2.089,23</w:t>
      </w:r>
      <w:r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D) = A+B-C saldo finale al 31/12/2019 euro 2.117,03</w:t>
      </w:r>
    </w:p>
    <w:p w:rsidR="00C80665" w:rsidRPr="009C482E" w:rsidRDefault="00C80665" w:rsidP="009C482E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C80665" w:rsidRPr="009C482E" w:rsidRDefault="00C80665" w:rsidP="009C482E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voce B) entrate corrisponde alle quote versate dai soci (di voto e di non voto) più eventuali sponsorizzazioni esterne. </w:t>
      </w:r>
    </w:p>
    <w:p w:rsidR="00C80665" w:rsidRPr="009C482E" w:rsidRDefault="00C80665" w:rsidP="009C482E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voce C) uscite corrisponde alle spese fatte dalla Sezione nell'ultimo anno, sfortunatamente la Tesoreria non tiene traccia delle singole voci di spesa e può fornire solo un aggregato. Vi chiedo quindi di rivolgervi ai vostri predecessori per conoscere i dettagli di spesa.</w:t>
      </w:r>
    </w:p>
    <w:p w:rsidR="00195867" w:rsidRPr="009C482E" w:rsidRDefault="00195867" w:rsidP="009C482E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C482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Nel corso del 2020 non ci sono state uscite in quanto tutte le attività sono state svolte in modalità a distanza.</w:t>
      </w:r>
    </w:p>
    <w:p w:rsidR="00C80665" w:rsidRPr="009C482E" w:rsidRDefault="00C80665" w:rsidP="009C482E">
      <w:pPr>
        <w:spacing w:after="0" w:line="360" w:lineRule="exac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9C482E" w:rsidRDefault="009C482E" w:rsidP="009C482E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it-IT"/>
        </w:rPr>
      </w:pPr>
      <w:r w:rsidRPr="009C482E"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it-IT"/>
        </w:rPr>
        <w:t>Spese previste 2021</w:t>
      </w:r>
    </w:p>
    <w:p w:rsidR="00D032FF" w:rsidRPr="00D032FF" w:rsidRDefault="00D032FF" w:rsidP="009C482E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Pranzo o cena sociale convegno a Trento: euro 700.</w:t>
      </w:r>
    </w:p>
    <w:sectPr w:rsidR="00D032FF" w:rsidRPr="00D032FF" w:rsidSect="00B42D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7E"/>
    <w:rsid w:val="00055EA5"/>
    <w:rsid w:val="0015282A"/>
    <w:rsid w:val="00195867"/>
    <w:rsid w:val="001D06DE"/>
    <w:rsid w:val="0028564D"/>
    <w:rsid w:val="00321B28"/>
    <w:rsid w:val="004B4FA2"/>
    <w:rsid w:val="00616856"/>
    <w:rsid w:val="006A30B2"/>
    <w:rsid w:val="00985715"/>
    <w:rsid w:val="009C482E"/>
    <w:rsid w:val="00B42D25"/>
    <w:rsid w:val="00B8567E"/>
    <w:rsid w:val="00C80665"/>
    <w:rsid w:val="00C92F77"/>
    <w:rsid w:val="00D032FF"/>
    <w:rsid w:val="00D151E4"/>
    <w:rsid w:val="00F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A9817-A750-4998-B62B-B05C5305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2D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715"/>
    <w:pPr>
      <w:spacing w:after="200" w:line="276" w:lineRule="auto"/>
      <w:ind w:left="720"/>
      <w:contextualSpacing/>
    </w:pPr>
  </w:style>
  <w:style w:type="character" w:customStyle="1" w:styleId="il">
    <w:name w:val="il"/>
    <w:basedOn w:val="Carpredefinitoparagrafo"/>
    <w:rsid w:val="0015282A"/>
  </w:style>
  <w:style w:type="character" w:styleId="Collegamentoipertestuale">
    <w:name w:val="Hyperlink"/>
    <w:basedOn w:val="Carpredefinitoparagrafo"/>
    <w:uiPriority w:val="99"/>
    <w:semiHidden/>
    <w:unhideWhenUsed/>
    <w:rsid w:val="00152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pd.zoom.us/j/74520581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2021-02-18T09:24:00Z</dcterms:created>
  <dcterms:modified xsi:type="dcterms:W3CDTF">2021-02-18T09:24:00Z</dcterms:modified>
</cp:coreProperties>
</file>